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LV MAIN SWITCHBOARD AND CRITICAL POWER DISTRIBUTION</w:t>
      </w:r>
    </w:p>
    <w:p>
      <w:pPr>
        <w:spacing w:after="480"/>
      </w:pPr>
      <w:r>
        <w:rPr>
          <w:rFonts w:ascii="Aptos" w:hAnsi="Aptos"/>
          <w:b w:val="0"/>
          <w:color w:val="5E6B78"/>
          <w:sz w:val="26"/>
        </w:rPr>
        <w:t>Main Switchboard LV dan Agihan Kritikal</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MS-DTC-002</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lv main switchboard and critical power distribution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lv main switchboard and critical power distribution.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LV switchboards</w:t>
      </w:r>
    </w:p>
    <w:p>
      <w:pPr>
        <w:pStyle w:val="ListBullet"/>
        <w:spacing w:after="50"/>
        <w:ind w:left="369" w:hanging="170"/>
      </w:pPr>
      <w:r>
        <w:rPr>
          <w:rFonts w:ascii="Aptos" w:hAnsi="Aptos"/>
          <w:b w:val="0"/>
          <w:color w:val="263442"/>
          <w:sz w:val="19"/>
        </w:rPr>
        <w:t>Protection devices</w:t>
      </w:r>
    </w:p>
    <w:p>
      <w:pPr>
        <w:pStyle w:val="ListBullet"/>
        <w:spacing w:after="50"/>
        <w:ind w:left="369" w:hanging="170"/>
      </w:pPr>
      <w:r>
        <w:rPr>
          <w:rFonts w:ascii="Aptos" w:hAnsi="Aptos"/>
          <w:b w:val="0"/>
          <w:color w:val="263442"/>
          <w:sz w:val="19"/>
        </w:rPr>
        <w:t>Power cables or busduct</w:t>
      </w:r>
    </w:p>
    <w:p>
      <w:pPr>
        <w:pStyle w:val="ListBullet"/>
        <w:spacing w:after="50"/>
        <w:ind w:left="369" w:hanging="170"/>
      </w:pPr>
      <w:r>
        <w:rPr>
          <w:rFonts w:ascii="Aptos" w:hAnsi="Aptos"/>
          <w:b w:val="0"/>
          <w:color w:val="263442"/>
          <w:sz w:val="19"/>
        </w:rPr>
        <w:t>Earthing conductors</w:t>
      </w:r>
    </w:p>
    <w:p>
      <w:pPr>
        <w:pStyle w:val="ListBullet"/>
        <w:spacing w:after="50"/>
        <w:ind w:left="369" w:hanging="170"/>
      </w:pPr>
      <w:r>
        <w:rPr>
          <w:rFonts w:ascii="Aptos" w:hAnsi="Aptos"/>
          <w:b w:val="0"/>
          <w:color w:val="263442"/>
          <w:sz w:val="19"/>
        </w:rPr>
        <w:t>Labels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Lifting aids</w:t>
      </w:r>
    </w:p>
    <w:p>
      <w:pPr>
        <w:pStyle w:val="ListBullet"/>
        <w:spacing w:after="50"/>
        <w:ind w:left="369" w:hanging="170"/>
      </w:pPr>
      <w:r>
        <w:rPr>
          <w:rFonts w:ascii="Aptos" w:hAnsi="Aptos"/>
          <w:b w:val="0"/>
          <w:color w:val="263442"/>
          <w:sz w:val="19"/>
        </w:rPr>
        <w:t>Torque wrench</w:t>
      </w:r>
    </w:p>
    <w:p>
      <w:pPr>
        <w:pStyle w:val="ListBullet"/>
        <w:spacing w:after="50"/>
        <w:ind w:left="369" w:hanging="170"/>
      </w:pPr>
      <w:r>
        <w:rPr>
          <w:rFonts w:ascii="Aptos" w:hAnsi="Aptos"/>
          <w:b w:val="0"/>
          <w:color w:val="263442"/>
          <w:sz w:val="19"/>
        </w:rPr>
        <w:t>Primary injection set</w:t>
      </w:r>
    </w:p>
    <w:p>
      <w:pPr>
        <w:pStyle w:val="ListBullet"/>
        <w:spacing w:after="50"/>
        <w:ind w:left="369" w:hanging="170"/>
      </w:pPr>
      <w:r>
        <w:rPr>
          <w:rFonts w:ascii="Aptos" w:hAnsi="Aptos"/>
          <w:b w:val="0"/>
          <w:color w:val="263442"/>
          <w:sz w:val="19"/>
        </w:rPr>
        <w:t>Insulation tester</w:t>
      </w:r>
    </w:p>
    <w:p>
      <w:pPr>
        <w:pStyle w:val="ListBullet"/>
        <w:spacing w:after="50"/>
        <w:ind w:left="369" w:hanging="170"/>
      </w:pPr>
      <w:r>
        <w:rPr>
          <w:rFonts w:ascii="Aptos" w:hAnsi="Aptos"/>
          <w:b w:val="0"/>
          <w:color w:val="263442"/>
          <w:sz w:val="19"/>
        </w:rPr>
        <w:t>Thermal camera</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lv main switchboard and critical power distribution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LV switchboards, Protection devices, Power cables or busduct, Earthing conductors, Labels.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discrimination study. </w:t>
      </w:r>
      <w:r>
        <w:rPr>
          <w:rFonts w:ascii="Aptos" w:hAnsi="Aptos"/>
          <w:b w:val="0"/>
          <w:color w:val="263442"/>
          <w:sz w:val="19"/>
        </w:rPr>
        <w:t>Approve discrimination study, arc-flash requirements, panel arrangement and shutdown plan.</w:t>
      </w:r>
    </w:p>
    <w:p>
      <w:pPr>
        <w:keepLines/>
        <w:spacing w:after="100" w:line="269" w:lineRule="auto"/>
        <w:ind w:left="369" w:hanging="369"/>
      </w:pPr>
      <w:r>
        <w:rPr>
          <w:rFonts w:ascii="Aptos" w:hAnsi="Aptos"/>
          <w:b/>
          <w:color w:val="071E33"/>
          <w:sz w:val="19"/>
        </w:rPr>
        <w:t xml:space="preserve">2. Receive, position, align. </w:t>
      </w:r>
      <w:r>
        <w:rPr>
          <w:rFonts w:ascii="Aptos" w:hAnsi="Aptos"/>
          <w:b w:val="0"/>
          <w:color w:val="263442"/>
          <w:sz w:val="19"/>
        </w:rPr>
        <w:t>Receive, position, align and mechanically couple switchboard sections.</w:t>
      </w:r>
    </w:p>
    <w:p>
      <w:pPr>
        <w:keepLines/>
        <w:spacing w:after="100" w:line="269" w:lineRule="auto"/>
        <w:ind w:left="369" w:hanging="369"/>
      </w:pPr>
      <w:r>
        <w:rPr>
          <w:rFonts w:ascii="Aptos" w:hAnsi="Aptos"/>
          <w:b/>
          <w:color w:val="071E33"/>
          <w:sz w:val="19"/>
        </w:rPr>
        <w:t xml:space="preserve">3. Install busbars, cables, control wiring, earthing. </w:t>
      </w:r>
      <w:r>
        <w:rPr>
          <w:rFonts w:ascii="Aptos" w:hAnsi="Aptos"/>
          <w:b w:val="0"/>
          <w:color w:val="263442"/>
          <w:sz w:val="19"/>
        </w:rPr>
        <w:t>Install busbars, cables, control wiring, earthing and fire-stopped entries.</w:t>
      </w:r>
    </w:p>
    <w:p>
      <w:pPr>
        <w:keepLines/>
        <w:spacing w:after="100" w:line="269" w:lineRule="auto"/>
        <w:ind w:left="369" w:hanging="369"/>
      </w:pPr>
      <w:r>
        <w:rPr>
          <w:rFonts w:ascii="Aptos" w:hAnsi="Aptos"/>
          <w:b/>
          <w:color w:val="071E33"/>
          <w:sz w:val="19"/>
        </w:rPr>
        <w:t xml:space="preserve">4. Torque and mark all joints. </w:t>
      </w:r>
      <w:r>
        <w:rPr>
          <w:rFonts w:ascii="Aptos" w:hAnsi="Aptos"/>
          <w:b w:val="0"/>
          <w:color w:val="263442"/>
          <w:sz w:val="19"/>
        </w:rPr>
        <w:t>Torque and mark all joints before insulation and continuity testing.</w:t>
      </w:r>
    </w:p>
    <w:p>
      <w:pPr>
        <w:keepLines/>
        <w:spacing w:after="100" w:line="269" w:lineRule="auto"/>
        <w:ind w:left="369" w:hanging="369"/>
      </w:pPr>
      <w:r>
        <w:rPr>
          <w:rFonts w:ascii="Aptos" w:hAnsi="Aptos"/>
          <w:b/>
          <w:color w:val="071E33"/>
          <w:sz w:val="19"/>
        </w:rPr>
        <w:t xml:space="preserve">5. Complete breaker, interlock, protection, metering. </w:t>
      </w:r>
      <w:r>
        <w:rPr>
          <w:rFonts w:ascii="Aptos" w:hAnsi="Aptos"/>
          <w:b w:val="0"/>
          <w:color w:val="263442"/>
          <w:sz w:val="19"/>
        </w:rPr>
        <w:t>Complete breaker, interlock, protection, metering and communication tests.</w:t>
      </w:r>
    </w:p>
    <w:p>
      <w:pPr>
        <w:keepLines/>
        <w:spacing w:after="100" w:line="269" w:lineRule="auto"/>
        <w:ind w:left="369" w:hanging="369"/>
      </w:pPr>
      <w:r>
        <w:rPr>
          <w:rFonts w:ascii="Aptos" w:hAnsi="Aptos"/>
          <w:b/>
          <w:color w:val="071E33"/>
          <w:sz w:val="19"/>
        </w:rPr>
        <w:t xml:space="preserve">6. Energise by controlled stages. </w:t>
      </w:r>
      <w:r>
        <w:rPr>
          <w:rFonts w:ascii="Aptos" w:hAnsi="Aptos"/>
          <w:b w:val="0"/>
          <w:color w:val="263442"/>
          <w:sz w:val="19"/>
        </w:rPr>
        <w:t>Energise by controlled stages and conduct loaded thermal and power-quality checks.</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panel receipt; alignment; cable and busbar connections; torque and insulation; protection and interlocks; energisation and thermal scan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arc flash; live electricity; heavy lifting; incorrect phase sequence; unexpected energisation.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Panel receipt</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Alignment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Cable and busbar connections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Torque and insulation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Protection and interlocks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Energisation and thermal scan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Arc flash</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Live electricity</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Heavy lifting</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Incorrect phase sequence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Unexpected energisation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MS-DTC-002</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LV Main Switchboard and Critical Power Distribution</dc:title>
  <dc:subject>Editable construction method statement template</dc:subject>
  <dc:creator>Method Statement Hub Malaysia</dc:creator>
  <cp:keywords>data centre, LV switchboard, critical power</cp:keywords>
  <dc:description>generated by python-docx</dc:description>
  <cp:lastModifiedBy/>
  <cp:revision>1</cp:revision>
  <dcterms:created xsi:type="dcterms:W3CDTF">2013-12-23T23:15:00Z</dcterms:created>
  <dcterms:modified xsi:type="dcterms:W3CDTF">2013-12-23T23:15:00Z</dcterms:modified>
  <cp:category/>
</cp:coreProperties>
</file>